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5032" w14:textId="6DBE47C5" w:rsidR="00A62E9F" w:rsidRDefault="00A62E9F" w:rsidP="00A62E9F">
      <w:pPr>
        <w:rPr>
          <w:lang w:val="es-CO"/>
        </w:rPr>
      </w:pPr>
    </w:p>
    <w:p w14:paraId="34619703" w14:textId="77777777" w:rsidR="008844AA" w:rsidRPr="00FC3C82" w:rsidRDefault="008844AA" w:rsidP="008844AA">
      <w:pPr>
        <w:jc w:val="both"/>
        <w:rPr>
          <w:rFonts w:cs="Arial"/>
          <w:szCs w:val="22"/>
          <w:lang w:val="es-MX"/>
        </w:rPr>
      </w:pPr>
      <w:r w:rsidRPr="00FC3C82">
        <w:rPr>
          <w:rFonts w:cs="Arial"/>
          <w:szCs w:val="22"/>
          <w:lang w:val="es-MX"/>
        </w:rPr>
        <w:t xml:space="preserve">El informe de gestión por procesos muestra resultados clave de la gestión realizada, logros alcanzados, proyecciones y la contribución de la dependencia o proceso al cumplimiento de la misión institucional, objetivos y estrategias del Plan Estratégico Institucional, se considera un insumo fundamental para la toma de decisiones por parte de la Alta Dirección, la mejora continua y el incremento de la capacidad institucional. </w:t>
      </w:r>
    </w:p>
    <w:p w14:paraId="1EEB1FD7" w14:textId="77777777" w:rsidR="008844AA" w:rsidRPr="00FC3C82" w:rsidRDefault="008844AA" w:rsidP="008844AA">
      <w:pPr>
        <w:jc w:val="both"/>
        <w:rPr>
          <w:rFonts w:cs="Arial"/>
          <w:szCs w:val="22"/>
          <w:lang w:val="es-MX"/>
        </w:rPr>
      </w:pPr>
    </w:p>
    <w:p w14:paraId="3D31351A" w14:textId="77777777" w:rsidR="008844AA" w:rsidRPr="00FC3C82" w:rsidRDefault="008844AA" w:rsidP="008844AA">
      <w:pPr>
        <w:jc w:val="both"/>
        <w:rPr>
          <w:rFonts w:cs="Arial"/>
          <w:szCs w:val="22"/>
          <w:lang w:val="es-MX"/>
        </w:rPr>
      </w:pPr>
      <w:r w:rsidRPr="00FC3C82">
        <w:rPr>
          <w:rFonts w:cs="Arial"/>
          <w:szCs w:val="22"/>
          <w:lang w:val="es-MX"/>
        </w:rPr>
        <w:t xml:space="preserve">El primer paso para elaborar un informe de gestión es definir a quien va dirigido y cuál es su propósito, su redacción de ser ejecutiva y explicativa. </w:t>
      </w:r>
    </w:p>
    <w:p w14:paraId="23CEF08D" w14:textId="77777777" w:rsidR="008844AA" w:rsidRPr="00FC3C82" w:rsidRDefault="008844AA" w:rsidP="008844AA">
      <w:pPr>
        <w:jc w:val="both"/>
        <w:rPr>
          <w:rFonts w:cs="Arial"/>
          <w:szCs w:val="22"/>
          <w:lang w:val="es-MX"/>
        </w:rPr>
      </w:pPr>
    </w:p>
    <w:p w14:paraId="54EF1D59" w14:textId="77777777" w:rsidR="008844AA" w:rsidRDefault="008844AA" w:rsidP="008844AA">
      <w:pPr>
        <w:jc w:val="both"/>
        <w:rPr>
          <w:rFonts w:cs="Arial"/>
          <w:szCs w:val="22"/>
          <w:lang w:val="es-MX"/>
        </w:rPr>
      </w:pPr>
      <w:r w:rsidRPr="00FC3C82">
        <w:rPr>
          <w:rFonts w:cs="Arial"/>
          <w:szCs w:val="22"/>
          <w:lang w:val="es-MX"/>
        </w:rPr>
        <w:t>Para la construcción del informe de gestión se deben tener en cuenta los siguientes insumos:</w:t>
      </w:r>
    </w:p>
    <w:p w14:paraId="7445CE26" w14:textId="77777777" w:rsidR="008844AA" w:rsidRPr="00FC3C82" w:rsidRDefault="008844AA" w:rsidP="008844AA">
      <w:pPr>
        <w:jc w:val="both"/>
        <w:rPr>
          <w:rFonts w:cs="Arial"/>
          <w:szCs w:val="22"/>
          <w:lang w:val="es-MX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956"/>
        <w:gridCol w:w="3119"/>
        <w:gridCol w:w="1417"/>
      </w:tblGrid>
      <w:tr w:rsidR="008844AA" w:rsidRPr="0026107D" w14:paraId="743E80F2" w14:textId="77777777" w:rsidTr="007C5C8B">
        <w:trPr>
          <w:trHeight w:val="318"/>
          <w:tblHeader/>
        </w:trPr>
        <w:tc>
          <w:tcPr>
            <w:tcW w:w="1722" w:type="dxa"/>
            <w:shd w:val="clear" w:color="auto" w:fill="8EAADB" w:themeFill="accent1" w:themeFillTint="99"/>
            <w:vAlign w:val="center"/>
          </w:tcPr>
          <w:p w14:paraId="35027A72" w14:textId="135B5CDF" w:rsidR="008844AA" w:rsidRPr="0026107D" w:rsidRDefault="008844AA" w:rsidP="00BD502C">
            <w:pPr>
              <w:pStyle w:val="Ttulo3"/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es-MX"/>
              </w:rPr>
            </w:pPr>
            <w:r w:rsidRPr="0026107D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bookmarkStart w:id="0" w:name="_Toc17456875"/>
            <w:r w:rsidRPr="0026107D">
              <w:rPr>
                <w:rFonts w:ascii="Arial" w:hAnsi="Arial" w:cs="Arial"/>
                <w:color w:val="FFFFFF" w:themeColor="background1"/>
                <w:sz w:val="16"/>
                <w:szCs w:val="16"/>
                <w:lang w:val="es-MX"/>
              </w:rPr>
              <w:t>D</w:t>
            </w:r>
            <w:bookmarkEnd w:id="0"/>
            <w:r w:rsidR="00C373B2">
              <w:rPr>
                <w:rFonts w:ascii="Arial" w:hAnsi="Arial" w:cs="Arial"/>
                <w:color w:val="FFFFFF" w:themeColor="background1"/>
                <w:sz w:val="16"/>
                <w:szCs w:val="16"/>
                <w:lang w:val="es-MX"/>
              </w:rPr>
              <w:t xml:space="preserve">OCUMENTO </w:t>
            </w:r>
          </w:p>
        </w:tc>
        <w:tc>
          <w:tcPr>
            <w:tcW w:w="2956" w:type="dxa"/>
            <w:shd w:val="clear" w:color="auto" w:fill="8EAADB" w:themeFill="accent1" w:themeFillTint="99"/>
            <w:vAlign w:val="center"/>
          </w:tcPr>
          <w:p w14:paraId="3B203DF5" w14:textId="77777777" w:rsidR="008844AA" w:rsidRPr="0026107D" w:rsidRDefault="008844AA" w:rsidP="00BD502C">
            <w:pPr>
              <w:pStyle w:val="Ttulo3"/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es-MX"/>
              </w:rPr>
            </w:pPr>
            <w:bookmarkStart w:id="1" w:name="_Toc17456876"/>
            <w:r w:rsidRPr="0026107D">
              <w:rPr>
                <w:rFonts w:ascii="Arial" w:hAnsi="Arial" w:cs="Arial"/>
                <w:color w:val="FFFFFF" w:themeColor="background1"/>
                <w:sz w:val="16"/>
                <w:szCs w:val="16"/>
                <w:lang w:val="es-MX"/>
              </w:rPr>
              <w:t>INSUMO</w:t>
            </w:r>
            <w:bookmarkEnd w:id="1"/>
          </w:p>
        </w:tc>
        <w:tc>
          <w:tcPr>
            <w:tcW w:w="3119" w:type="dxa"/>
            <w:shd w:val="clear" w:color="auto" w:fill="8EAADB" w:themeFill="accent1" w:themeFillTint="99"/>
            <w:vAlign w:val="center"/>
          </w:tcPr>
          <w:p w14:paraId="5EF5B1F9" w14:textId="77777777" w:rsidR="008844AA" w:rsidRPr="0026107D" w:rsidRDefault="008844AA" w:rsidP="00BD502C">
            <w:pPr>
              <w:pStyle w:val="Ttulo3"/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es-MX"/>
              </w:rPr>
            </w:pPr>
            <w:bookmarkStart w:id="2" w:name="_Toc17456877"/>
            <w:r w:rsidRPr="0026107D">
              <w:rPr>
                <w:rFonts w:ascii="Arial" w:hAnsi="Arial" w:cs="Arial"/>
                <w:color w:val="FFFFFF" w:themeColor="background1"/>
                <w:sz w:val="16"/>
                <w:szCs w:val="16"/>
                <w:lang w:val="es-MX"/>
              </w:rPr>
              <w:t>ACTIVIDAD</w:t>
            </w:r>
            <w:bookmarkEnd w:id="2"/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12B992B9" w14:textId="77777777" w:rsidR="008844AA" w:rsidRPr="0026107D" w:rsidRDefault="008844AA" w:rsidP="00BD502C">
            <w:pPr>
              <w:pStyle w:val="Ttulo3"/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es-MX"/>
              </w:rPr>
            </w:pPr>
            <w:bookmarkStart w:id="3" w:name="_Toc17456878"/>
            <w:r w:rsidRPr="0026107D">
              <w:rPr>
                <w:rFonts w:ascii="Arial" w:hAnsi="Arial" w:cs="Arial"/>
                <w:color w:val="FFFFFF" w:themeColor="background1"/>
                <w:sz w:val="16"/>
                <w:szCs w:val="16"/>
                <w:lang w:val="es-MX"/>
              </w:rPr>
              <w:t>SALIDA</w:t>
            </w:r>
            <w:bookmarkEnd w:id="3"/>
          </w:p>
        </w:tc>
      </w:tr>
      <w:tr w:rsidR="008844AA" w:rsidRPr="0026107D" w14:paraId="3636C383" w14:textId="77777777" w:rsidTr="007C5C8B">
        <w:trPr>
          <w:trHeight w:val="675"/>
        </w:trPr>
        <w:tc>
          <w:tcPr>
            <w:tcW w:w="1722" w:type="dxa"/>
            <w:vMerge w:val="restart"/>
            <w:shd w:val="clear" w:color="auto" w:fill="FFFFFF"/>
            <w:vAlign w:val="center"/>
          </w:tcPr>
          <w:p w14:paraId="1CE5B788" w14:textId="12CDD77A" w:rsidR="008844AA" w:rsidRPr="0026107D" w:rsidRDefault="008844AA" w:rsidP="00BD502C">
            <w:pPr>
              <w:pStyle w:val="Ttulo3"/>
              <w:rPr>
                <w:rFonts w:ascii="Arial" w:hAnsi="Arial" w:cs="Arial"/>
                <w:i/>
                <w:sz w:val="16"/>
                <w:szCs w:val="16"/>
                <w:lang w:val="es-MX"/>
              </w:rPr>
            </w:pPr>
            <w:bookmarkStart w:id="4" w:name="_Toc17456879"/>
            <w:r w:rsidRPr="0026107D">
              <w:rPr>
                <w:rFonts w:ascii="Arial" w:hAnsi="Arial" w:cs="Arial"/>
                <w:sz w:val="16"/>
                <w:szCs w:val="16"/>
                <w:lang w:val="es-MX"/>
              </w:rPr>
              <w:t>PLAN ESTRATÉGICO INSTITUCIONAL</w:t>
            </w:r>
            <w:bookmarkEnd w:id="4"/>
          </w:p>
        </w:tc>
        <w:tc>
          <w:tcPr>
            <w:tcW w:w="2956" w:type="dxa"/>
            <w:shd w:val="clear" w:color="auto" w:fill="auto"/>
            <w:vAlign w:val="center"/>
          </w:tcPr>
          <w:p w14:paraId="33BE9A5F" w14:textId="77777777" w:rsidR="008844AA" w:rsidRPr="0026107D" w:rsidRDefault="008844AA" w:rsidP="00BD502C">
            <w:pPr>
              <w:pStyle w:val="Ttulo3"/>
              <w:rPr>
                <w:rFonts w:ascii="Arial" w:hAnsi="Arial" w:cs="Arial"/>
                <w:b w:val="0"/>
                <w:i/>
                <w:sz w:val="16"/>
                <w:szCs w:val="16"/>
                <w:lang w:val="es-MX"/>
              </w:rPr>
            </w:pPr>
            <w:bookmarkStart w:id="5" w:name="_Toc17456880"/>
            <w:r w:rsidRPr="0026107D">
              <w:rPr>
                <w:rFonts w:ascii="Arial" w:hAnsi="Arial" w:cs="Arial"/>
                <w:b w:val="0"/>
                <w:sz w:val="16"/>
                <w:szCs w:val="16"/>
                <w:lang w:val="es-MX"/>
              </w:rPr>
              <w:t>Objetivo del proceso descrito en el manual del Sistema Integrado de Gestión.</w:t>
            </w:r>
            <w:bookmarkEnd w:id="5"/>
            <w:r w:rsidRPr="0026107D">
              <w:rPr>
                <w:rFonts w:ascii="Arial" w:hAnsi="Arial" w:cs="Arial"/>
                <w:b w:val="0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323510AB" w14:textId="77777777" w:rsidR="008844AA" w:rsidRPr="0026107D" w:rsidRDefault="008844AA" w:rsidP="00BD502C">
            <w:pPr>
              <w:pStyle w:val="Ttulo3"/>
              <w:rPr>
                <w:rFonts w:ascii="Arial" w:hAnsi="Arial" w:cs="Arial"/>
                <w:b w:val="0"/>
                <w:i/>
                <w:sz w:val="16"/>
                <w:szCs w:val="16"/>
                <w:lang w:val="es-MX"/>
              </w:rPr>
            </w:pPr>
            <w:bookmarkStart w:id="6" w:name="_Toc17456881"/>
            <w:r w:rsidRPr="0026107D">
              <w:rPr>
                <w:rFonts w:ascii="Arial" w:hAnsi="Arial" w:cs="Arial"/>
                <w:b w:val="0"/>
                <w:sz w:val="16"/>
                <w:szCs w:val="16"/>
                <w:lang w:val="es-MX"/>
              </w:rPr>
              <w:t>Comparar:</w:t>
            </w:r>
            <w:bookmarkEnd w:id="6"/>
            <w:r w:rsidRPr="0026107D">
              <w:rPr>
                <w:rFonts w:ascii="Arial" w:hAnsi="Arial" w:cs="Arial"/>
                <w:b w:val="0"/>
                <w:sz w:val="16"/>
                <w:szCs w:val="16"/>
                <w:lang w:val="es-MX"/>
              </w:rPr>
              <w:t xml:space="preserve"> </w:t>
            </w:r>
          </w:p>
          <w:p w14:paraId="38CD4803" w14:textId="3A8368D6" w:rsidR="008844AA" w:rsidRDefault="008844AA" w:rsidP="00BD502C">
            <w:pPr>
              <w:pStyle w:val="Ttulo3"/>
              <w:rPr>
                <w:rFonts w:ascii="Arial" w:hAnsi="Arial" w:cs="Arial"/>
                <w:b w:val="0"/>
                <w:sz w:val="16"/>
                <w:szCs w:val="16"/>
                <w:lang w:val="es-MX"/>
              </w:rPr>
            </w:pPr>
            <w:bookmarkStart w:id="7" w:name="_Toc17456882"/>
            <w:r w:rsidRPr="0026107D">
              <w:rPr>
                <w:rFonts w:ascii="Arial" w:hAnsi="Arial" w:cs="Arial"/>
                <w:b w:val="0"/>
                <w:sz w:val="16"/>
                <w:szCs w:val="16"/>
                <w:lang w:val="es-MX"/>
              </w:rPr>
              <w:t>Ejecutado /Programado *100</w:t>
            </w:r>
            <w:bookmarkEnd w:id="7"/>
          </w:p>
          <w:p w14:paraId="5E599DED" w14:textId="77777777" w:rsidR="007C5C8B" w:rsidRPr="007C5C8B" w:rsidRDefault="007C5C8B" w:rsidP="007C5C8B">
            <w:pPr>
              <w:rPr>
                <w:lang w:val="es-MX"/>
              </w:rPr>
            </w:pPr>
          </w:p>
          <w:p w14:paraId="21F86214" w14:textId="221503E6" w:rsidR="00B15B1F" w:rsidRDefault="00B15B1F" w:rsidP="00B15B1F">
            <w:pPr>
              <w:rPr>
                <w:rFonts w:cs="Arial"/>
                <w:bCs/>
                <w:sz w:val="16"/>
                <w:szCs w:val="16"/>
                <w:lang w:val="es-MX"/>
              </w:rPr>
            </w:pPr>
            <w:r w:rsidRPr="00B15B1F">
              <w:rPr>
                <w:rFonts w:cs="Arial"/>
                <w:bCs/>
                <w:sz w:val="16"/>
                <w:szCs w:val="16"/>
                <w:lang w:val="es-MX"/>
              </w:rPr>
              <w:t>INDICADORES DE GESTIÓN</w:t>
            </w:r>
            <w:r w:rsidR="00E8412D">
              <w:rPr>
                <w:rFonts w:cs="Arial"/>
                <w:bCs/>
                <w:sz w:val="16"/>
                <w:szCs w:val="16"/>
                <w:lang w:val="es-MX"/>
              </w:rPr>
              <w:t xml:space="preserve">: </w:t>
            </w:r>
          </w:p>
          <w:p w14:paraId="1165A163" w14:textId="77777777" w:rsidR="00E8412D" w:rsidRDefault="00B15B1F" w:rsidP="00B15B1F">
            <w:pPr>
              <w:rPr>
                <w:sz w:val="16"/>
                <w:szCs w:val="16"/>
              </w:rPr>
            </w:pPr>
            <w:r w:rsidRPr="00B15B1F">
              <w:rPr>
                <w:sz w:val="16"/>
                <w:szCs w:val="16"/>
              </w:rPr>
              <w:t xml:space="preserve">Indicadores cuyo objetivo es cuantificar y medir dos elementos: </w:t>
            </w:r>
          </w:p>
          <w:p w14:paraId="5948384B" w14:textId="77777777" w:rsidR="00E8412D" w:rsidRDefault="00B15B1F" w:rsidP="00B15B1F">
            <w:pPr>
              <w:rPr>
                <w:sz w:val="16"/>
                <w:szCs w:val="16"/>
              </w:rPr>
            </w:pPr>
            <w:r w:rsidRPr="00B15B1F">
              <w:rPr>
                <w:sz w:val="16"/>
                <w:szCs w:val="16"/>
              </w:rPr>
              <w:t xml:space="preserve">• La cantidad de insumos utilizados </w:t>
            </w:r>
          </w:p>
          <w:p w14:paraId="76817510" w14:textId="42A46CB1" w:rsidR="00B15B1F" w:rsidRDefault="00B15B1F" w:rsidP="00B15B1F">
            <w:pPr>
              <w:rPr>
                <w:sz w:val="16"/>
                <w:szCs w:val="16"/>
              </w:rPr>
            </w:pPr>
            <w:r w:rsidRPr="00B15B1F">
              <w:rPr>
                <w:sz w:val="16"/>
                <w:szCs w:val="16"/>
              </w:rPr>
              <w:t>• Las acciones de gestión realizadas</w:t>
            </w:r>
          </w:p>
          <w:p w14:paraId="38EA8BCE" w14:textId="19023EF2" w:rsidR="00E8412D" w:rsidRDefault="00E8412D" w:rsidP="00B15B1F">
            <w:pPr>
              <w:rPr>
                <w:bCs/>
                <w:sz w:val="16"/>
                <w:szCs w:val="16"/>
              </w:rPr>
            </w:pPr>
          </w:p>
          <w:p w14:paraId="06358CFB" w14:textId="1B434E3F" w:rsidR="00E8412D" w:rsidRPr="00E8412D" w:rsidRDefault="00E8412D" w:rsidP="00B15B1F">
            <w:pPr>
              <w:rPr>
                <w:rFonts w:cs="Arial"/>
                <w:bCs/>
                <w:sz w:val="16"/>
                <w:szCs w:val="16"/>
                <w:lang w:val="es-MX"/>
              </w:rPr>
            </w:pPr>
            <w:r w:rsidRPr="00E8412D">
              <w:rPr>
                <w:rFonts w:cs="Arial"/>
                <w:bCs/>
                <w:sz w:val="16"/>
                <w:szCs w:val="16"/>
                <w:lang w:val="es-MX"/>
              </w:rPr>
              <w:t>INDICADORES DE PRODUCTO:</w:t>
            </w:r>
          </w:p>
          <w:p w14:paraId="6AD4B07F" w14:textId="77777777" w:rsidR="00E8412D" w:rsidRPr="00E8412D" w:rsidRDefault="00E8412D" w:rsidP="00E8412D">
            <w:pPr>
              <w:jc w:val="both"/>
              <w:rPr>
                <w:sz w:val="16"/>
                <w:szCs w:val="16"/>
              </w:rPr>
            </w:pPr>
            <w:r w:rsidRPr="00E8412D">
              <w:rPr>
                <w:sz w:val="16"/>
                <w:szCs w:val="16"/>
              </w:rPr>
              <w:t>Indicadores cuyo objetivo es cuantificar y medir:</w:t>
            </w:r>
          </w:p>
          <w:p w14:paraId="6A1255F0" w14:textId="77777777" w:rsidR="00E8412D" w:rsidRPr="00E8412D" w:rsidRDefault="00E8412D" w:rsidP="00E8412D">
            <w:pPr>
              <w:jc w:val="both"/>
              <w:rPr>
                <w:sz w:val="16"/>
                <w:szCs w:val="16"/>
              </w:rPr>
            </w:pPr>
            <w:r w:rsidRPr="00E8412D">
              <w:rPr>
                <w:sz w:val="16"/>
                <w:szCs w:val="16"/>
              </w:rPr>
              <w:t xml:space="preserve"> • Bienes y servicios entregados</w:t>
            </w:r>
          </w:p>
          <w:p w14:paraId="001D8981" w14:textId="2F0C722D" w:rsidR="00E8412D" w:rsidRDefault="00E8412D" w:rsidP="00E8412D">
            <w:pPr>
              <w:jc w:val="both"/>
              <w:rPr>
                <w:sz w:val="16"/>
                <w:szCs w:val="16"/>
              </w:rPr>
            </w:pPr>
            <w:r w:rsidRPr="00E8412D">
              <w:rPr>
                <w:sz w:val="16"/>
                <w:szCs w:val="16"/>
              </w:rPr>
              <w:t xml:space="preserve"> •Beneficiarios de bienes y servicios entregados</w:t>
            </w:r>
            <w:r>
              <w:rPr>
                <w:sz w:val="16"/>
                <w:szCs w:val="16"/>
              </w:rPr>
              <w:t>.</w:t>
            </w:r>
          </w:p>
          <w:p w14:paraId="4CD70B3F" w14:textId="70D752DD" w:rsidR="00E8412D" w:rsidRDefault="00E8412D" w:rsidP="00E8412D">
            <w:pPr>
              <w:jc w:val="both"/>
              <w:rPr>
                <w:bCs/>
                <w:sz w:val="16"/>
                <w:szCs w:val="16"/>
              </w:rPr>
            </w:pPr>
          </w:p>
          <w:p w14:paraId="05021B6E" w14:textId="77777777" w:rsidR="007C5C8B" w:rsidRDefault="007C5C8B" w:rsidP="00E8412D">
            <w:pPr>
              <w:jc w:val="both"/>
              <w:rPr>
                <w:sz w:val="16"/>
                <w:szCs w:val="16"/>
              </w:rPr>
            </w:pPr>
            <w:r w:rsidRPr="007C5C8B">
              <w:rPr>
                <w:sz w:val="16"/>
                <w:szCs w:val="16"/>
              </w:rPr>
              <w:t xml:space="preserve">INDICADORES DE RESULTADO </w:t>
            </w:r>
          </w:p>
          <w:p w14:paraId="6976354F" w14:textId="77777777" w:rsidR="007C5C8B" w:rsidRDefault="007C5C8B" w:rsidP="00E8412D">
            <w:pPr>
              <w:jc w:val="both"/>
              <w:rPr>
                <w:sz w:val="16"/>
                <w:szCs w:val="16"/>
              </w:rPr>
            </w:pPr>
            <w:r w:rsidRPr="007C5C8B">
              <w:rPr>
                <w:sz w:val="16"/>
                <w:szCs w:val="16"/>
              </w:rPr>
              <w:t xml:space="preserve">Indicadores cuyo objetivo es cuantificar y valorar: </w:t>
            </w:r>
          </w:p>
          <w:p w14:paraId="3D68F2F1" w14:textId="77777777" w:rsidR="007C5C8B" w:rsidRDefault="007C5C8B" w:rsidP="007C5C8B">
            <w:pPr>
              <w:rPr>
                <w:sz w:val="16"/>
                <w:szCs w:val="16"/>
              </w:rPr>
            </w:pPr>
            <w:r w:rsidRPr="007C5C8B">
              <w:rPr>
                <w:sz w:val="16"/>
                <w:szCs w:val="16"/>
              </w:rPr>
              <w:t>• El cambio en las condiciones de bienestar</w:t>
            </w:r>
          </w:p>
          <w:p w14:paraId="7DCB2B96" w14:textId="77777777" w:rsidR="007C5C8B" w:rsidRDefault="007C5C8B" w:rsidP="007C5C8B">
            <w:pPr>
              <w:rPr>
                <w:sz w:val="16"/>
                <w:szCs w:val="16"/>
              </w:rPr>
            </w:pPr>
            <w:r w:rsidRPr="007C5C8B">
              <w:rPr>
                <w:sz w:val="16"/>
                <w:szCs w:val="16"/>
              </w:rPr>
              <w:t xml:space="preserve"> • El cambio de percepción </w:t>
            </w:r>
          </w:p>
          <w:p w14:paraId="0F92E678" w14:textId="7E3CCE81" w:rsidR="00E8412D" w:rsidRPr="007C5C8B" w:rsidRDefault="007C5C8B" w:rsidP="007C5C8B">
            <w:pPr>
              <w:rPr>
                <w:rFonts w:cs="Arial"/>
                <w:bCs/>
                <w:sz w:val="16"/>
                <w:szCs w:val="16"/>
                <w:lang w:val="es-MX"/>
              </w:rPr>
            </w:pPr>
            <w:r w:rsidRPr="007C5C8B">
              <w:rPr>
                <w:sz w:val="16"/>
                <w:szCs w:val="16"/>
              </w:rPr>
              <w:t>• Generación de conocimiento</w:t>
            </w:r>
          </w:p>
          <w:p w14:paraId="67F0D1AB" w14:textId="77777777" w:rsidR="008844AA" w:rsidRPr="0026107D" w:rsidRDefault="008844AA" w:rsidP="00BD502C">
            <w:pPr>
              <w:pStyle w:val="Ttulo3"/>
              <w:rPr>
                <w:rFonts w:ascii="Arial" w:hAnsi="Arial" w:cs="Arial"/>
                <w:b w:val="0"/>
                <w:i/>
                <w:sz w:val="16"/>
                <w:szCs w:val="16"/>
                <w:lang w:val="es-MX"/>
              </w:rPr>
            </w:pPr>
            <w:bookmarkStart w:id="8" w:name="_Toc17456887"/>
            <w:r w:rsidRPr="0026107D">
              <w:rPr>
                <w:rFonts w:ascii="Arial" w:hAnsi="Arial" w:cs="Arial"/>
                <w:b w:val="0"/>
                <w:sz w:val="16"/>
                <w:szCs w:val="16"/>
                <w:lang w:val="es-MX"/>
              </w:rPr>
              <w:t>¿De qué manera se ha cumplido con el Objetivo del Proceso?</w:t>
            </w:r>
            <w:bookmarkEnd w:id="8"/>
          </w:p>
          <w:p w14:paraId="1CA874AD" w14:textId="77777777" w:rsidR="008844AA" w:rsidRPr="0026107D" w:rsidRDefault="008844AA" w:rsidP="00BD502C">
            <w:pPr>
              <w:pStyle w:val="Ttulo3"/>
              <w:rPr>
                <w:rFonts w:ascii="Arial" w:hAnsi="Arial" w:cs="Arial"/>
                <w:b w:val="0"/>
                <w:i/>
                <w:sz w:val="16"/>
                <w:szCs w:val="16"/>
                <w:lang w:val="es-MX"/>
              </w:rPr>
            </w:pPr>
            <w:bookmarkStart w:id="9" w:name="_Toc17456888"/>
            <w:r w:rsidRPr="0026107D">
              <w:rPr>
                <w:rFonts w:ascii="Arial" w:hAnsi="Arial" w:cs="Arial"/>
                <w:b w:val="0"/>
                <w:sz w:val="16"/>
                <w:szCs w:val="16"/>
                <w:lang w:val="es-MX"/>
              </w:rPr>
              <w:t>ANÁLISIS DE DATOS</w:t>
            </w:r>
            <w:bookmarkEnd w:id="9"/>
          </w:p>
          <w:p w14:paraId="0590C560" w14:textId="77777777" w:rsidR="008844AA" w:rsidRPr="0026107D" w:rsidRDefault="008844AA" w:rsidP="00BD502C">
            <w:pPr>
              <w:pStyle w:val="Ttulo3"/>
              <w:rPr>
                <w:rFonts w:ascii="Arial" w:hAnsi="Arial" w:cs="Arial"/>
                <w:b w:val="0"/>
                <w:i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DF0B404" w14:textId="77777777" w:rsidR="008844AA" w:rsidRPr="0026107D" w:rsidRDefault="008844AA" w:rsidP="00BD502C">
            <w:pPr>
              <w:pStyle w:val="Ttulo3"/>
              <w:rPr>
                <w:rFonts w:ascii="Arial" w:hAnsi="Arial" w:cs="Arial"/>
                <w:b w:val="0"/>
                <w:i/>
                <w:sz w:val="16"/>
                <w:szCs w:val="16"/>
                <w:lang w:val="es-MX"/>
              </w:rPr>
            </w:pPr>
            <w:bookmarkStart w:id="10" w:name="_Toc17456889"/>
            <w:r w:rsidRPr="0026107D">
              <w:rPr>
                <w:rFonts w:ascii="Arial" w:hAnsi="Arial" w:cs="Arial"/>
                <w:b w:val="0"/>
                <w:sz w:val="16"/>
                <w:szCs w:val="16"/>
                <w:lang w:val="es-MX"/>
              </w:rPr>
              <w:t>Informe de Gestión de acuerdo con la Circular de reporte de información.</w:t>
            </w:r>
            <w:bookmarkEnd w:id="10"/>
            <w:r w:rsidRPr="0026107D">
              <w:rPr>
                <w:rFonts w:ascii="Arial" w:hAnsi="Arial" w:cs="Arial"/>
                <w:b w:val="0"/>
                <w:sz w:val="16"/>
                <w:szCs w:val="16"/>
                <w:lang w:val="es-MX"/>
              </w:rPr>
              <w:t xml:space="preserve"> </w:t>
            </w:r>
          </w:p>
        </w:tc>
      </w:tr>
      <w:tr w:rsidR="008844AA" w:rsidRPr="0026107D" w14:paraId="7907C406" w14:textId="77777777" w:rsidTr="007C5C8B">
        <w:trPr>
          <w:trHeight w:val="555"/>
        </w:trPr>
        <w:tc>
          <w:tcPr>
            <w:tcW w:w="1722" w:type="dxa"/>
            <w:vMerge/>
            <w:shd w:val="clear" w:color="auto" w:fill="FFFFFF"/>
            <w:vAlign w:val="center"/>
          </w:tcPr>
          <w:p w14:paraId="6DF74C0F" w14:textId="77777777" w:rsidR="008844AA" w:rsidRPr="0026107D" w:rsidRDefault="008844AA" w:rsidP="00BD502C">
            <w:pPr>
              <w:pStyle w:val="Ttulo3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432DC2A0" w14:textId="77777777" w:rsidR="008844AA" w:rsidRPr="0026107D" w:rsidRDefault="008844AA" w:rsidP="00BD502C">
            <w:pPr>
              <w:pStyle w:val="Ttulo3"/>
              <w:rPr>
                <w:rFonts w:ascii="Arial" w:hAnsi="Arial" w:cs="Arial"/>
                <w:b w:val="0"/>
                <w:i/>
                <w:sz w:val="16"/>
                <w:szCs w:val="16"/>
                <w:lang w:val="es-MX"/>
              </w:rPr>
            </w:pPr>
            <w:bookmarkStart w:id="11" w:name="_Toc17456890"/>
            <w:r w:rsidRPr="0026107D">
              <w:rPr>
                <w:rFonts w:ascii="Arial" w:hAnsi="Arial" w:cs="Arial"/>
                <w:b w:val="0"/>
                <w:sz w:val="16"/>
                <w:szCs w:val="16"/>
                <w:lang w:val="es-MX"/>
              </w:rPr>
              <w:t>Seguimiento al Plan de acción.</w:t>
            </w:r>
            <w:bookmarkEnd w:id="11"/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D90529C" w14:textId="77777777" w:rsidR="008844AA" w:rsidRPr="0026107D" w:rsidRDefault="008844AA" w:rsidP="00BD502C">
            <w:pPr>
              <w:pStyle w:val="Ttulo3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BE0663" w14:textId="77777777" w:rsidR="008844AA" w:rsidRPr="0026107D" w:rsidRDefault="008844AA" w:rsidP="00BD502C">
            <w:pPr>
              <w:pStyle w:val="Ttulo3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8844AA" w:rsidRPr="0026107D" w14:paraId="7DC00D0B" w14:textId="77777777" w:rsidTr="007C5C8B">
        <w:trPr>
          <w:trHeight w:val="691"/>
        </w:trPr>
        <w:tc>
          <w:tcPr>
            <w:tcW w:w="1722" w:type="dxa"/>
            <w:vMerge/>
            <w:shd w:val="clear" w:color="auto" w:fill="FFFFFF"/>
            <w:vAlign w:val="center"/>
          </w:tcPr>
          <w:p w14:paraId="39F825FF" w14:textId="77777777" w:rsidR="008844AA" w:rsidRPr="0026107D" w:rsidRDefault="008844AA" w:rsidP="00BD502C">
            <w:pPr>
              <w:pStyle w:val="Ttulo3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7FD67F60" w14:textId="77777777" w:rsidR="008844AA" w:rsidRPr="0026107D" w:rsidRDefault="008844AA" w:rsidP="00BD502C">
            <w:pPr>
              <w:pStyle w:val="Ttulo3"/>
              <w:rPr>
                <w:rFonts w:ascii="Arial" w:hAnsi="Arial" w:cs="Arial"/>
                <w:b w:val="0"/>
                <w:i/>
                <w:sz w:val="16"/>
                <w:szCs w:val="16"/>
                <w:lang w:val="es-MX"/>
              </w:rPr>
            </w:pPr>
            <w:bookmarkStart w:id="12" w:name="_Toc17456891"/>
            <w:r w:rsidRPr="0026107D">
              <w:rPr>
                <w:rFonts w:ascii="Arial" w:hAnsi="Arial" w:cs="Arial"/>
                <w:b w:val="0"/>
                <w:sz w:val="16"/>
                <w:szCs w:val="16"/>
                <w:lang w:val="es-MX"/>
              </w:rPr>
              <w:t>Resultados de los planes y programas institucionales.</w:t>
            </w:r>
            <w:bookmarkEnd w:id="12"/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2E17A9D" w14:textId="77777777" w:rsidR="008844AA" w:rsidRPr="0026107D" w:rsidRDefault="008844AA" w:rsidP="00BD502C">
            <w:pPr>
              <w:pStyle w:val="Ttulo3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F29B2DF" w14:textId="77777777" w:rsidR="008844AA" w:rsidRPr="0026107D" w:rsidRDefault="008844AA" w:rsidP="00BD502C">
            <w:pPr>
              <w:pStyle w:val="Ttulo3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8844AA" w:rsidRPr="0026107D" w14:paraId="77297F0F" w14:textId="77777777" w:rsidTr="007C5C8B">
        <w:trPr>
          <w:trHeight w:val="670"/>
        </w:trPr>
        <w:tc>
          <w:tcPr>
            <w:tcW w:w="1722" w:type="dxa"/>
            <w:vMerge/>
            <w:shd w:val="clear" w:color="auto" w:fill="FFFFFF"/>
            <w:vAlign w:val="center"/>
          </w:tcPr>
          <w:p w14:paraId="4BC15EE6" w14:textId="77777777" w:rsidR="008844AA" w:rsidRPr="0026107D" w:rsidRDefault="008844AA" w:rsidP="00BD502C">
            <w:pPr>
              <w:pStyle w:val="Ttulo3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546279CA" w14:textId="77777777" w:rsidR="008844AA" w:rsidRPr="0026107D" w:rsidRDefault="008844AA" w:rsidP="00BD502C">
            <w:pPr>
              <w:pStyle w:val="Ttulo3"/>
              <w:rPr>
                <w:rFonts w:ascii="Arial" w:hAnsi="Arial" w:cs="Arial"/>
                <w:b w:val="0"/>
                <w:i/>
                <w:sz w:val="16"/>
                <w:szCs w:val="16"/>
                <w:lang w:val="es-MX"/>
              </w:rPr>
            </w:pPr>
            <w:bookmarkStart w:id="13" w:name="_Toc17456892"/>
            <w:r w:rsidRPr="0026107D">
              <w:rPr>
                <w:rFonts w:ascii="Arial" w:hAnsi="Arial" w:cs="Arial"/>
                <w:b w:val="0"/>
                <w:sz w:val="16"/>
                <w:szCs w:val="16"/>
                <w:lang w:val="es-MX"/>
              </w:rPr>
              <w:t>Seguimientos de los planes de mejoramiento.</w:t>
            </w:r>
            <w:bookmarkEnd w:id="13"/>
            <w:r w:rsidRPr="0026107D">
              <w:rPr>
                <w:rFonts w:ascii="Arial" w:hAnsi="Arial" w:cs="Arial"/>
                <w:b w:val="0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0E72B39" w14:textId="77777777" w:rsidR="008844AA" w:rsidRPr="0026107D" w:rsidRDefault="008844AA" w:rsidP="00BD502C">
            <w:pPr>
              <w:pStyle w:val="Ttulo3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F7218AE" w14:textId="77777777" w:rsidR="008844AA" w:rsidRPr="0026107D" w:rsidRDefault="008844AA" w:rsidP="00BD502C">
            <w:pPr>
              <w:pStyle w:val="Ttulo3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8844AA" w:rsidRPr="0026107D" w14:paraId="60BB1CAD" w14:textId="77777777" w:rsidTr="007C5C8B">
        <w:trPr>
          <w:trHeight w:val="1447"/>
        </w:trPr>
        <w:tc>
          <w:tcPr>
            <w:tcW w:w="1722" w:type="dxa"/>
            <w:vMerge/>
            <w:shd w:val="clear" w:color="auto" w:fill="FFFFFF"/>
            <w:vAlign w:val="center"/>
          </w:tcPr>
          <w:p w14:paraId="0DFC56F7" w14:textId="77777777" w:rsidR="008844AA" w:rsidRPr="0026107D" w:rsidRDefault="008844AA" w:rsidP="00BD502C">
            <w:pPr>
              <w:pStyle w:val="Ttulo3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08E29AEA" w14:textId="77777777" w:rsidR="008844AA" w:rsidRDefault="008844AA" w:rsidP="00BD502C">
            <w:pPr>
              <w:pStyle w:val="Ttulo3"/>
              <w:jc w:val="both"/>
              <w:rPr>
                <w:rFonts w:ascii="Arial" w:hAnsi="Arial" w:cs="Arial"/>
                <w:b w:val="0"/>
                <w:sz w:val="16"/>
                <w:szCs w:val="16"/>
                <w:lang w:val="es-MX"/>
              </w:rPr>
            </w:pPr>
            <w:bookmarkStart w:id="14" w:name="_Toc17456893"/>
            <w:r w:rsidRPr="0026107D">
              <w:rPr>
                <w:rFonts w:ascii="Arial" w:hAnsi="Arial" w:cs="Arial"/>
                <w:b w:val="0"/>
                <w:sz w:val="16"/>
                <w:szCs w:val="16"/>
                <w:lang w:val="es-MX"/>
              </w:rPr>
              <w:t>Otras actividades relevantes que han contribuido al cumplimiento del Plan Estratégico y que no han sido contempladas en el Plan de acción.</w:t>
            </w:r>
            <w:bookmarkEnd w:id="14"/>
          </w:p>
          <w:p w14:paraId="3F1D19FC" w14:textId="77777777" w:rsidR="007C5C8B" w:rsidRDefault="007C5C8B" w:rsidP="007C5C8B">
            <w:pPr>
              <w:rPr>
                <w:lang w:val="es-MX"/>
              </w:rPr>
            </w:pPr>
          </w:p>
          <w:p w14:paraId="30878CB9" w14:textId="77777777" w:rsidR="007C5C8B" w:rsidRDefault="007C5C8B" w:rsidP="007C5C8B">
            <w:pPr>
              <w:rPr>
                <w:lang w:val="es-MX"/>
              </w:rPr>
            </w:pPr>
          </w:p>
          <w:p w14:paraId="1EDCF73E" w14:textId="77777777" w:rsidR="007C5C8B" w:rsidRDefault="007C5C8B" w:rsidP="007C5C8B">
            <w:pPr>
              <w:rPr>
                <w:lang w:val="es-MX"/>
              </w:rPr>
            </w:pPr>
          </w:p>
          <w:p w14:paraId="24A10697" w14:textId="5B2E6B73" w:rsidR="007C5C8B" w:rsidRPr="007C5C8B" w:rsidRDefault="007C5C8B" w:rsidP="007C5C8B">
            <w:pPr>
              <w:rPr>
                <w:lang w:val="es-MX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5086A5EC" w14:textId="77777777" w:rsidR="008844AA" w:rsidRPr="0026107D" w:rsidRDefault="008844AA" w:rsidP="00BD502C">
            <w:pPr>
              <w:pStyle w:val="Ttulo3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8982B1F" w14:textId="77777777" w:rsidR="008844AA" w:rsidRPr="0026107D" w:rsidRDefault="008844AA" w:rsidP="00BD502C">
            <w:pPr>
              <w:pStyle w:val="Ttulo3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0547FF94" w14:textId="77777777" w:rsidR="008844AA" w:rsidRPr="00FC3C82" w:rsidRDefault="008844AA" w:rsidP="008844AA">
      <w:pPr>
        <w:pStyle w:val="Ttulo3"/>
        <w:jc w:val="both"/>
        <w:rPr>
          <w:rFonts w:ascii="Arial" w:hAnsi="Arial" w:cs="Arial"/>
          <w:i/>
          <w:sz w:val="22"/>
          <w:szCs w:val="22"/>
          <w:lang w:val="es-MX"/>
        </w:rPr>
      </w:pPr>
      <w:r w:rsidRPr="00FC3C82">
        <w:rPr>
          <w:rFonts w:ascii="Arial" w:hAnsi="Arial" w:cs="Arial"/>
          <w:sz w:val="22"/>
          <w:szCs w:val="22"/>
          <w:lang w:val="es-MX"/>
        </w:rPr>
        <w:br w:type="page"/>
      </w:r>
    </w:p>
    <w:p w14:paraId="3624855E" w14:textId="77777777" w:rsidR="008844AA" w:rsidRPr="00FC3C82" w:rsidRDefault="008844AA" w:rsidP="008844AA">
      <w:pPr>
        <w:pStyle w:val="Ttulo3"/>
        <w:jc w:val="both"/>
        <w:rPr>
          <w:rFonts w:ascii="Arial" w:hAnsi="Arial" w:cs="Arial"/>
          <w:i/>
          <w:sz w:val="22"/>
          <w:szCs w:val="22"/>
          <w:lang w:val="es-MX"/>
        </w:rPr>
      </w:pPr>
      <w:bookmarkStart w:id="15" w:name="_Toc17456894"/>
      <w:r w:rsidRPr="00FC3C82">
        <w:rPr>
          <w:rFonts w:ascii="Arial" w:hAnsi="Arial" w:cs="Arial"/>
          <w:sz w:val="22"/>
          <w:szCs w:val="22"/>
          <w:lang w:val="es-MX"/>
        </w:rPr>
        <w:lastRenderedPageBreak/>
        <w:t>Estructura del Informe de Gestión</w:t>
      </w:r>
      <w:bookmarkEnd w:id="15"/>
    </w:p>
    <w:p w14:paraId="321D2E42" w14:textId="77777777" w:rsidR="008844AA" w:rsidRPr="00FC3C82" w:rsidRDefault="008844AA" w:rsidP="008844AA">
      <w:pPr>
        <w:jc w:val="both"/>
        <w:rPr>
          <w:rFonts w:cs="Arial"/>
          <w:b/>
          <w:szCs w:val="22"/>
          <w:lang w:val="es-MX"/>
        </w:rPr>
      </w:pPr>
    </w:p>
    <w:p w14:paraId="24845BEA" w14:textId="77777777" w:rsidR="008844AA" w:rsidRPr="00FC3C82" w:rsidRDefault="008844AA" w:rsidP="008844AA">
      <w:pPr>
        <w:ind w:left="360" w:hanging="360"/>
        <w:jc w:val="both"/>
        <w:rPr>
          <w:rFonts w:cs="Arial"/>
          <w:b/>
          <w:szCs w:val="22"/>
          <w:lang w:val="es-MX"/>
        </w:rPr>
      </w:pPr>
      <w:r w:rsidRPr="00FC3C82">
        <w:rPr>
          <w:rFonts w:cs="Arial"/>
          <w:b/>
          <w:szCs w:val="22"/>
          <w:lang w:val="es-MX"/>
        </w:rPr>
        <w:t>Portada</w:t>
      </w:r>
    </w:p>
    <w:p w14:paraId="04C6F3DB" w14:textId="77777777" w:rsidR="008844AA" w:rsidRPr="00FC3C82" w:rsidRDefault="008844AA" w:rsidP="008844AA">
      <w:pPr>
        <w:jc w:val="both"/>
        <w:rPr>
          <w:rFonts w:cs="Arial"/>
          <w:szCs w:val="22"/>
        </w:rPr>
      </w:pPr>
    </w:p>
    <w:p w14:paraId="5F85D5D9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2C69D600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7343949D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  <w:r w:rsidRPr="00FC3C82">
        <w:rPr>
          <w:rFonts w:cs="Arial"/>
          <w:szCs w:val="22"/>
        </w:rPr>
        <w:t>Informe de Gestión con fecha de corte</w:t>
      </w:r>
    </w:p>
    <w:p w14:paraId="02A94A58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3395B676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118591F5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4C3D1A40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5F24F692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  <w:r w:rsidRPr="00FC3C82">
        <w:rPr>
          <w:rFonts w:cs="Arial"/>
          <w:szCs w:val="22"/>
        </w:rPr>
        <w:t>Nombre Contralor</w:t>
      </w:r>
    </w:p>
    <w:p w14:paraId="28141968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  <w:r w:rsidRPr="00FC3C82">
        <w:rPr>
          <w:rFonts w:cs="Arial"/>
          <w:szCs w:val="22"/>
        </w:rPr>
        <w:t>Cargo</w:t>
      </w:r>
    </w:p>
    <w:p w14:paraId="261F6082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2"/>
        </w:rPr>
      </w:pPr>
    </w:p>
    <w:p w14:paraId="1CC617C5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2"/>
        </w:rPr>
      </w:pPr>
    </w:p>
    <w:p w14:paraId="768AB169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2"/>
        </w:rPr>
      </w:pPr>
    </w:p>
    <w:p w14:paraId="41C508F9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2"/>
        </w:rPr>
      </w:pPr>
    </w:p>
    <w:p w14:paraId="3EF60DCD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2"/>
        </w:rPr>
      </w:pPr>
    </w:p>
    <w:p w14:paraId="007C470C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  <w:r w:rsidRPr="00FC3C82">
        <w:rPr>
          <w:rFonts w:cs="Arial"/>
          <w:szCs w:val="22"/>
        </w:rPr>
        <w:t>Nombre Contralor Auxiliar</w:t>
      </w:r>
    </w:p>
    <w:p w14:paraId="3ABE351B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  <w:r w:rsidRPr="00FC3C82">
        <w:rPr>
          <w:rFonts w:cs="Arial"/>
          <w:szCs w:val="22"/>
        </w:rPr>
        <w:t>Cargo</w:t>
      </w:r>
    </w:p>
    <w:p w14:paraId="2E082AEC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0A636413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2202D331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16CD1AB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26B48947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Cs w:val="22"/>
        </w:rPr>
      </w:pPr>
    </w:p>
    <w:p w14:paraId="770341CE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  <w:r w:rsidRPr="00FC3C82">
        <w:rPr>
          <w:rFonts w:cs="Arial"/>
          <w:szCs w:val="22"/>
        </w:rPr>
        <w:t>Nombre del Proceso</w:t>
      </w:r>
    </w:p>
    <w:p w14:paraId="530073F2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  <w:r w:rsidRPr="00FC3C82">
        <w:rPr>
          <w:rFonts w:cs="Arial"/>
          <w:szCs w:val="22"/>
        </w:rPr>
        <w:t xml:space="preserve">Nombre del </w:t>
      </w:r>
      <w:proofErr w:type="gramStart"/>
      <w:r w:rsidRPr="00FC3C82">
        <w:rPr>
          <w:rFonts w:cs="Arial"/>
          <w:szCs w:val="22"/>
        </w:rPr>
        <w:t>Responsable</w:t>
      </w:r>
      <w:proofErr w:type="gramEnd"/>
      <w:r w:rsidRPr="00FC3C82">
        <w:rPr>
          <w:rFonts w:cs="Arial"/>
          <w:szCs w:val="22"/>
        </w:rPr>
        <w:t xml:space="preserve"> Proceso</w:t>
      </w:r>
    </w:p>
    <w:p w14:paraId="536CEB59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  <w:r w:rsidRPr="00FC3C82">
        <w:rPr>
          <w:rFonts w:cs="Arial"/>
          <w:szCs w:val="22"/>
        </w:rPr>
        <w:t>Cargo</w:t>
      </w:r>
    </w:p>
    <w:p w14:paraId="148D8668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146A0BCA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43530D37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642EBFBC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707E7772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3EB93CB0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  <w:r w:rsidRPr="00FC3C82">
        <w:rPr>
          <w:rFonts w:cs="Arial"/>
          <w:szCs w:val="22"/>
        </w:rPr>
        <w:t xml:space="preserve">Fecha de Presentación </w:t>
      </w:r>
    </w:p>
    <w:p w14:paraId="6359F18B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0C9457E3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31FC52A4" w14:textId="77777777" w:rsidR="008844AA" w:rsidRPr="00FC3C82" w:rsidRDefault="008844AA" w:rsidP="00884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37FB39BE" w14:textId="77777777" w:rsidR="008844AA" w:rsidRPr="00FC3C82" w:rsidRDefault="008844AA" w:rsidP="008844AA">
      <w:pPr>
        <w:ind w:left="360" w:hanging="360"/>
        <w:jc w:val="both"/>
        <w:rPr>
          <w:rFonts w:cs="Arial"/>
          <w:b/>
          <w:szCs w:val="22"/>
          <w:lang w:val="es-MX"/>
        </w:rPr>
      </w:pPr>
    </w:p>
    <w:p w14:paraId="3BE2F189" w14:textId="77777777" w:rsidR="008844AA" w:rsidRPr="00FC3C82" w:rsidRDefault="008844AA" w:rsidP="008844AA">
      <w:pPr>
        <w:jc w:val="both"/>
        <w:rPr>
          <w:rFonts w:cs="Arial"/>
          <w:spacing w:val="-3"/>
          <w:szCs w:val="22"/>
        </w:rPr>
      </w:pPr>
      <w:r w:rsidRPr="00FC3C82">
        <w:rPr>
          <w:rFonts w:cs="Arial"/>
          <w:b/>
          <w:szCs w:val="22"/>
          <w:lang w:val="es-MX"/>
        </w:rPr>
        <w:t>Nota:</w:t>
      </w:r>
      <w:r w:rsidRPr="00FC3C82">
        <w:rPr>
          <w:rFonts w:cs="Arial"/>
          <w:szCs w:val="22"/>
          <w:lang w:val="es-MX"/>
        </w:rPr>
        <w:t xml:space="preserve"> </w:t>
      </w:r>
      <w:r w:rsidRPr="00FC3C82">
        <w:rPr>
          <w:rFonts w:cs="Arial"/>
          <w:spacing w:val="-3"/>
          <w:szCs w:val="22"/>
        </w:rPr>
        <w:t>La estructura del Informe de Gestión podrá ser ajustada de acuerdo a los requerimientos de la Alta Dirección.</w:t>
      </w:r>
    </w:p>
    <w:p w14:paraId="0C58E180" w14:textId="77777777" w:rsidR="008844AA" w:rsidRPr="00FC3C82" w:rsidRDefault="008844AA" w:rsidP="008844AA">
      <w:pPr>
        <w:ind w:left="360" w:hanging="360"/>
        <w:jc w:val="both"/>
        <w:rPr>
          <w:rFonts w:cs="Arial"/>
          <w:b/>
          <w:szCs w:val="22"/>
          <w:lang w:val="es-MX"/>
        </w:rPr>
      </w:pPr>
    </w:p>
    <w:p w14:paraId="48CF9EFA" w14:textId="77777777" w:rsidR="008844AA" w:rsidRPr="00FC3C82" w:rsidRDefault="008844AA" w:rsidP="008844AA">
      <w:pPr>
        <w:ind w:left="360" w:hanging="360"/>
        <w:jc w:val="both"/>
        <w:rPr>
          <w:rFonts w:cs="Arial"/>
          <w:b/>
          <w:szCs w:val="22"/>
          <w:lang w:val="es-MX"/>
        </w:rPr>
      </w:pPr>
      <w:r w:rsidRPr="00FC3C82">
        <w:rPr>
          <w:rFonts w:cs="Arial"/>
          <w:b/>
          <w:szCs w:val="22"/>
          <w:lang w:val="es-MX"/>
        </w:rPr>
        <w:br w:type="page"/>
      </w:r>
    </w:p>
    <w:p w14:paraId="6012AE7E" w14:textId="77777777" w:rsidR="008844AA" w:rsidRPr="00FC3C82" w:rsidRDefault="008844AA" w:rsidP="008844AA">
      <w:pPr>
        <w:ind w:left="360" w:hanging="360"/>
        <w:jc w:val="both"/>
        <w:rPr>
          <w:rFonts w:cs="Arial"/>
          <w:b/>
          <w:szCs w:val="22"/>
          <w:lang w:val="es-MX"/>
        </w:rPr>
      </w:pPr>
      <w:r w:rsidRPr="00FC3C82">
        <w:rPr>
          <w:rFonts w:cs="Arial"/>
          <w:b/>
          <w:szCs w:val="22"/>
          <w:lang w:val="es-MX"/>
        </w:rPr>
        <w:lastRenderedPageBreak/>
        <w:t>Tabla de Contenido</w:t>
      </w:r>
    </w:p>
    <w:p w14:paraId="47BCF12A" w14:textId="77777777" w:rsidR="008844AA" w:rsidRPr="00FC3C82" w:rsidRDefault="008844AA" w:rsidP="008844AA">
      <w:pPr>
        <w:jc w:val="both"/>
        <w:rPr>
          <w:rFonts w:cs="Arial"/>
          <w:b/>
          <w:szCs w:val="22"/>
          <w:lang w:val="es-MX"/>
        </w:rPr>
      </w:pPr>
    </w:p>
    <w:p w14:paraId="367CA67C" w14:textId="77777777" w:rsidR="008844AA" w:rsidRPr="00FC3C82" w:rsidRDefault="008844AA" w:rsidP="008844AA">
      <w:pPr>
        <w:ind w:left="360" w:hanging="360"/>
        <w:jc w:val="both"/>
        <w:rPr>
          <w:rFonts w:cs="Arial"/>
          <w:b/>
          <w:szCs w:val="22"/>
          <w:lang w:val="es-MX"/>
        </w:rPr>
      </w:pPr>
      <w:r w:rsidRPr="00FC3C82">
        <w:rPr>
          <w:rFonts w:cs="Arial"/>
          <w:b/>
          <w:szCs w:val="22"/>
          <w:lang w:val="es-MX"/>
        </w:rPr>
        <w:t>Presentación.</w:t>
      </w:r>
    </w:p>
    <w:p w14:paraId="670BAECC" w14:textId="77777777" w:rsidR="008844AA" w:rsidRPr="00FC3C82" w:rsidRDefault="008844AA" w:rsidP="008844AA">
      <w:pPr>
        <w:jc w:val="both"/>
        <w:rPr>
          <w:rFonts w:cs="Arial"/>
          <w:szCs w:val="22"/>
          <w:lang w:val="es-MX"/>
        </w:rPr>
      </w:pPr>
    </w:p>
    <w:p w14:paraId="463DBA73" w14:textId="77777777" w:rsidR="008844AA" w:rsidRPr="00FC3C82" w:rsidRDefault="008844AA" w:rsidP="008844AA">
      <w:pPr>
        <w:pStyle w:val="Textoindependiente3"/>
        <w:numPr>
          <w:ilvl w:val="0"/>
          <w:numId w:val="10"/>
        </w:numPr>
        <w:jc w:val="both"/>
        <w:rPr>
          <w:rFonts w:cs="Arial"/>
          <w:sz w:val="22"/>
          <w:szCs w:val="22"/>
          <w:lang w:val="es-MX"/>
        </w:rPr>
      </w:pPr>
      <w:r w:rsidRPr="00FC3C82">
        <w:rPr>
          <w:rFonts w:cs="Arial"/>
          <w:b/>
          <w:sz w:val="22"/>
          <w:szCs w:val="22"/>
          <w:lang w:val="es-MX"/>
        </w:rPr>
        <w:t xml:space="preserve">Resultados de la Gestión (Análisis de datos): </w:t>
      </w:r>
      <w:r w:rsidRPr="00FC3C82">
        <w:rPr>
          <w:rFonts w:cs="Arial"/>
          <w:sz w:val="22"/>
          <w:szCs w:val="22"/>
          <w:lang w:val="es-MX"/>
        </w:rPr>
        <w:t>aporte que cada dependencia o proceso realiza al cumplimiento de los objetivos del Plan Estratégico. Para este punto se tendrá en cuenta:</w:t>
      </w:r>
    </w:p>
    <w:p w14:paraId="4926AEA9" w14:textId="77777777" w:rsidR="008844AA" w:rsidRPr="00FC3C82" w:rsidRDefault="008844AA" w:rsidP="008844AA">
      <w:pPr>
        <w:ind w:left="426"/>
        <w:jc w:val="both"/>
        <w:rPr>
          <w:rFonts w:cs="Arial"/>
          <w:szCs w:val="22"/>
          <w:lang w:val="es-MX"/>
        </w:rPr>
      </w:pPr>
    </w:p>
    <w:p w14:paraId="6C075DE9" w14:textId="77777777" w:rsidR="008844AA" w:rsidRPr="00FC3C82" w:rsidRDefault="008844AA" w:rsidP="008844AA">
      <w:pPr>
        <w:numPr>
          <w:ilvl w:val="1"/>
          <w:numId w:val="10"/>
        </w:numPr>
        <w:ind w:left="852" w:hanging="426"/>
        <w:jc w:val="both"/>
        <w:rPr>
          <w:rFonts w:cs="Arial"/>
          <w:szCs w:val="22"/>
          <w:lang w:val="es-MX"/>
        </w:rPr>
      </w:pPr>
      <w:r w:rsidRPr="00FC3C82">
        <w:rPr>
          <w:rFonts w:cs="Arial"/>
          <w:b/>
          <w:szCs w:val="22"/>
          <w:lang w:val="es-MX"/>
        </w:rPr>
        <w:t>Análisis Plan de Acción.</w:t>
      </w:r>
      <w:r w:rsidRPr="00FC3C82">
        <w:rPr>
          <w:rFonts w:cs="Arial"/>
          <w:szCs w:val="22"/>
          <w:lang w:val="es-MX"/>
        </w:rPr>
        <w:t xml:space="preserve"> Cada proceso debe analizar el resultado de cada uno de los indicadores definidos en el Plan de Acción.</w:t>
      </w:r>
    </w:p>
    <w:p w14:paraId="71AAAFA6" w14:textId="77777777" w:rsidR="008844AA" w:rsidRPr="00FC3C82" w:rsidRDefault="008844AA" w:rsidP="008844AA">
      <w:pPr>
        <w:ind w:left="852" w:hanging="426"/>
        <w:jc w:val="both"/>
        <w:rPr>
          <w:rFonts w:cs="Arial"/>
          <w:szCs w:val="22"/>
          <w:lang w:val="es-MX"/>
        </w:rPr>
      </w:pPr>
    </w:p>
    <w:p w14:paraId="3C2164D2" w14:textId="3306A0D1" w:rsidR="008844AA" w:rsidRDefault="008844AA" w:rsidP="008844AA">
      <w:pPr>
        <w:numPr>
          <w:ilvl w:val="1"/>
          <w:numId w:val="11"/>
        </w:numPr>
        <w:ind w:left="852" w:hanging="426"/>
        <w:jc w:val="both"/>
        <w:rPr>
          <w:rFonts w:cs="Arial"/>
          <w:szCs w:val="22"/>
          <w:lang w:val="es-MX"/>
        </w:rPr>
      </w:pPr>
      <w:r w:rsidRPr="00FC3C82">
        <w:rPr>
          <w:rFonts w:cs="Arial"/>
          <w:b/>
          <w:szCs w:val="22"/>
          <w:lang w:val="es-MX"/>
        </w:rPr>
        <w:t>Otros resultados.</w:t>
      </w:r>
      <w:r w:rsidRPr="00FC3C82">
        <w:rPr>
          <w:rFonts w:cs="Arial"/>
          <w:szCs w:val="22"/>
          <w:lang w:val="es-MX"/>
        </w:rPr>
        <w:t xml:space="preserve"> Relacionar aquellos resultados </w:t>
      </w:r>
      <w:r w:rsidRPr="00FC3C82">
        <w:rPr>
          <w:rFonts w:cs="Arial"/>
          <w:b/>
          <w:szCs w:val="22"/>
          <w:u w:val="single"/>
          <w:lang w:val="es-MX"/>
        </w:rPr>
        <w:t>relevantes del proceso</w:t>
      </w:r>
      <w:r w:rsidRPr="00FC3C82">
        <w:rPr>
          <w:rFonts w:cs="Arial"/>
          <w:szCs w:val="22"/>
          <w:lang w:val="es-MX"/>
        </w:rPr>
        <w:t xml:space="preserve"> que han contribuido al cumplimiento del Plan Estratégico y que no han sido contemplados en el Plan de Acción, como es el caso del </w:t>
      </w:r>
      <w:r w:rsidRPr="00FC3C82">
        <w:rPr>
          <w:rFonts w:cs="Arial"/>
          <w:b/>
          <w:szCs w:val="22"/>
          <w:lang w:val="es-MX"/>
        </w:rPr>
        <w:t xml:space="preserve">seguimiento a los otros planes y programas </w:t>
      </w:r>
      <w:r w:rsidRPr="00FC3C82">
        <w:rPr>
          <w:rFonts w:cs="Arial"/>
          <w:szCs w:val="22"/>
          <w:lang w:val="es-MX"/>
        </w:rPr>
        <w:t>definidos como documentos en el Manual del Sistema Integrado de Gestión - SIG.</w:t>
      </w:r>
    </w:p>
    <w:p w14:paraId="2054488C" w14:textId="77777777" w:rsidR="00C373B2" w:rsidRPr="00FC3C82" w:rsidRDefault="00C373B2" w:rsidP="00C373B2">
      <w:pPr>
        <w:ind w:left="852"/>
        <w:jc w:val="both"/>
        <w:rPr>
          <w:rFonts w:cs="Arial"/>
          <w:szCs w:val="22"/>
          <w:lang w:val="es-MX"/>
        </w:rPr>
      </w:pPr>
    </w:p>
    <w:p w14:paraId="08770540" w14:textId="77777777" w:rsidR="008844AA" w:rsidRPr="00FC3C82" w:rsidRDefault="008844AA" w:rsidP="008844AA">
      <w:pPr>
        <w:numPr>
          <w:ilvl w:val="1"/>
          <w:numId w:val="11"/>
        </w:numPr>
        <w:ind w:left="852" w:hanging="426"/>
        <w:jc w:val="both"/>
        <w:rPr>
          <w:rFonts w:cs="Arial"/>
          <w:szCs w:val="22"/>
          <w:lang w:val="es-MX"/>
        </w:rPr>
      </w:pPr>
      <w:r w:rsidRPr="00FC3C82">
        <w:rPr>
          <w:rFonts w:cs="Arial"/>
          <w:b/>
          <w:szCs w:val="22"/>
          <w:lang w:val="es-MX"/>
        </w:rPr>
        <w:t>Satisfacción del cliente.</w:t>
      </w:r>
      <w:r w:rsidRPr="00FC3C82">
        <w:rPr>
          <w:rFonts w:cs="Arial"/>
          <w:szCs w:val="22"/>
          <w:lang w:val="es-MX"/>
        </w:rPr>
        <w:t xml:space="preserve"> Aplica únicamente para el Proceso de Participación Ciudadana y Comunicación con Partes Interesadas.</w:t>
      </w:r>
    </w:p>
    <w:p w14:paraId="59110F49" w14:textId="77777777" w:rsidR="008844AA" w:rsidRPr="00FC3C82" w:rsidRDefault="008844AA" w:rsidP="008844AA">
      <w:pPr>
        <w:jc w:val="both"/>
        <w:rPr>
          <w:rFonts w:cs="Arial"/>
          <w:szCs w:val="22"/>
          <w:lang w:val="es-MX"/>
        </w:rPr>
      </w:pPr>
    </w:p>
    <w:p w14:paraId="7E8455B5" w14:textId="77777777" w:rsidR="008844AA" w:rsidRPr="00FC3C82" w:rsidRDefault="008844AA" w:rsidP="008844AA">
      <w:pPr>
        <w:ind w:left="426"/>
        <w:jc w:val="both"/>
        <w:rPr>
          <w:rFonts w:cs="Arial"/>
          <w:szCs w:val="22"/>
          <w:lang w:val="es-MX"/>
        </w:rPr>
      </w:pPr>
      <w:r w:rsidRPr="00FC3C82">
        <w:rPr>
          <w:rFonts w:cs="Arial"/>
          <w:b/>
          <w:szCs w:val="22"/>
          <w:lang w:val="es-MX"/>
        </w:rPr>
        <w:t>Nota.</w:t>
      </w:r>
      <w:r w:rsidRPr="00FC3C82">
        <w:rPr>
          <w:rFonts w:cs="Arial"/>
          <w:szCs w:val="22"/>
          <w:lang w:val="es-MX"/>
        </w:rPr>
        <w:t xml:space="preserve"> Los resultados de los procesos deben reflejar tendencias (comparativos) de los resultados más relevantes.</w:t>
      </w:r>
    </w:p>
    <w:p w14:paraId="35D8FA10" w14:textId="77777777" w:rsidR="008844AA" w:rsidRPr="00FC3C82" w:rsidRDefault="008844AA" w:rsidP="008844AA">
      <w:pPr>
        <w:jc w:val="both"/>
        <w:rPr>
          <w:rFonts w:cs="Arial"/>
          <w:szCs w:val="22"/>
          <w:lang w:val="es-MX"/>
        </w:rPr>
      </w:pPr>
    </w:p>
    <w:p w14:paraId="5FFE14A6" w14:textId="77777777" w:rsidR="008844AA" w:rsidRPr="00FC3C82" w:rsidRDefault="008844AA" w:rsidP="008844AA">
      <w:pPr>
        <w:pStyle w:val="Textoindependiente3"/>
        <w:numPr>
          <w:ilvl w:val="0"/>
          <w:numId w:val="11"/>
        </w:numPr>
        <w:jc w:val="both"/>
        <w:rPr>
          <w:rFonts w:cs="Arial"/>
          <w:sz w:val="22"/>
          <w:szCs w:val="22"/>
          <w:lang w:val="es-MX"/>
        </w:rPr>
      </w:pPr>
      <w:r w:rsidRPr="00FC3C82">
        <w:rPr>
          <w:rFonts w:cs="Arial"/>
          <w:b/>
          <w:sz w:val="22"/>
          <w:szCs w:val="22"/>
          <w:lang w:val="es-MX"/>
        </w:rPr>
        <w:t>Seguimiento Plan de Mejoramiento y Mapa de Riesgos:</w:t>
      </w:r>
      <w:r w:rsidRPr="00FC3C82">
        <w:rPr>
          <w:rFonts w:cs="Arial"/>
          <w:sz w:val="22"/>
          <w:szCs w:val="22"/>
          <w:lang w:val="es-MX"/>
        </w:rPr>
        <w:t xml:space="preserve"> Breve análisis sobre </w:t>
      </w:r>
      <w:r w:rsidRPr="00FC3C82">
        <w:rPr>
          <w:rFonts w:cs="Arial"/>
          <w:sz w:val="22"/>
          <w:szCs w:val="22"/>
          <w:u w:val="single"/>
          <w:lang w:val="es-MX"/>
        </w:rPr>
        <w:t>estado</w:t>
      </w:r>
      <w:r w:rsidRPr="00FC3C82">
        <w:rPr>
          <w:rFonts w:cs="Arial"/>
          <w:sz w:val="22"/>
          <w:szCs w:val="22"/>
          <w:lang w:val="es-MX"/>
        </w:rPr>
        <w:t xml:space="preserve"> y </w:t>
      </w:r>
      <w:r w:rsidRPr="00FC3C82">
        <w:rPr>
          <w:rFonts w:cs="Arial"/>
          <w:sz w:val="22"/>
          <w:szCs w:val="22"/>
          <w:u w:val="single"/>
          <w:lang w:val="es-MX"/>
        </w:rPr>
        <w:t>avance</w:t>
      </w:r>
      <w:r w:rsidRPr="00FC3C82">
        <w:rPr>
          <w:rFonts w:cs="Arial"/>
          <w:sz w:val="22"/>
          <w:szCs w:val="22"/>
          <w:lang w:val="es-MX"/>
        </w:rPr>
        <w:t xml:space="preserve"> de las acciones contempladas.</w:t>
      </w:r>
    </w:p>
    <w:p w14:paraId="316B002B" w14:textId="77777777" w:rsidR="008844AA" w:rsidRPr="00FC3C82" w:rsidRDefault="008844AA" w:rsidP="008844AA">
      <w:pPr>
        <w:jc w:val="both"/>
        <w:rPr>
          <w:rFonts w:cs="Arial"/>
          <w:szCs w:val="22"/>
          <w:lang w:val="es-MX"/>
        </w:rPr>
      </w:pPr>
    </w:p>
    <w:p w14:paraId="70F23F9E" w14:textId="77777777" w:rsidR="008844AA" w:rsidRPr="00FC3C82" w:rsidRDefault="008844AA" w:rsidP="008844AA">
      <w:pPr>
        <w:numPr>
          <w:ilvl w:val="0"/>
          <w:numId w:val="11"/>
        </w:numPr>
        <w:ind w:left="426" w:hanging="426"/>
        <w:jc w:val="both"/>
        <w:rPr>
          <w:rFonts w:cs="Arial"/>
          <w:szCs w:val="22"/>
          <w:lang w:val="es-MX"/>
        </w:rPr>
      </w:pPr>
      <w:r w:rsidRPr="00FC3C82">
        <w:rPr>
          <w:rFonts w:cs="Arial"/>
          <w:b/>
          <w:szCs w:val="22"/>
          <w:lang w:val="es-MX"/>
        </w:rPr>
        <w:t xml:space="preserve">Oportunidades de Mejora. </w:t>
      </w:r>
      <w:r w:rsidRPr="00FC3C82">
        <w:rPr>
          <w:rFonts w:cs="Arial"/>
          <w:szCs w:val="22"/>
          <w:lang w:val="es-MX"/>
        </w:rPr>
        <w:t>Con base en los resultados identificar oportunidades de mejora, estas deberán ser analizadas por el equipo de gestores quienes determinarán si se llevan a Plan de Mejoramiento.</w:t>
      </w:r>
    </w:p>
    <w:p w14:paraId="187F93FA" w14:textId="77777777" w:rsidR="008844AA" w:rsidRPr="00FC3C82" w:rsidRDefault="008844AA" w:rsidP="008844AA">
      <w:pPr>
        <w:pStyle w:val="Textoindependiente3"/>
        <w:rPr>
          <w:rFonts w:cs="Arial"/>
          <w:sz w:val="22"/>
          <w:szCs w:val="22"/>
          <w:lang w:val="es-MX"/>
        </w:rPr>
      </w:pPr>
    </w:p>
    <w:p w14:paraId="715C8FCB" w14:textId="77777777" w:rsidR="008844AA" w:rsidRPr="00FC3C82" w:rsidRDefault="008844AA" w:rsidP="008844AA">
      <w:pPr>
        <w:numPr>
          <w:ilvl w:val="0"/>
          <w:numId w:val="11"/>
        </w:numPr>
        <w:ind w:left="426" w:hanging="426"/>
        <w:jc w:val="both"/>
        <w:rPr>
          <w:rFonts w:cs="Arial"/>
          <w:b/>
          <w:szCs w:val="22"/>
          <w:lang w:val="es-MX"/>
        </w:rPr>
      </w:pPr>
      <w:r w:rsidRPr="00FC3C82">
        <w:rPr>
          <w:rFonts w:cs="Arial"/>
          <w:b/>
          <w:szCs w:val="22"/>
          <w:lang w:val="es-MX"/>
        </w:rPr>
        <w:t xml:space="preserve">Conclusiones: </w:t>
      </w:r>
      <w:r w:rsidRPr="00FC3C82">
        <w:rPr>
          <w:rFonts w:cs="Arial"/>
          <w:szCs w:val="22"/>
          <w:lang w:val="es-MX"/>
        </w:rPr>
        <w:t>síntesis de los logros obtenidos por la gestión del proceso enfocado al cumplimento de la planeación estratégica de la Entidad.</w:t>
      </w:r>
    </w:p>
    <w:p w14:paraId="070564DF" w14:textId="77777777" w:rsidR="008844AA" w:rsidRPr="00FC3C82" w:rsidRDefault="008844AA" w:rsidP="008844AA">
      <w:pPr>
        <w:jc w:val="both"/>
        <w:rPr>
          <w:rFonts w:cs="Arial"/>
          <w:b/>
          <w:szCs w:val="22"/>
          <w:lang w:val="es-MX"/>
        </w:rPr>
      </w:pPr>
    </w:p>
    <w:p w14:paraId="74FB77E1" w14:textId="77777777" w:rsidR="008844AA" w:rsidRPr="00FC3C82" w:rsidRDefault="008844AA" w:rsidP="008844AA">
      <w:pPr>
        <w:jc w:val="both"/>
        <w:rPr>
          <w:rFonts w:cs="Arial"/>
          <w:spacing w:val="-3"/>
          <w:szCs w:val="22"/>
        </w:rPr>
      </w:pPr>
      <w:r w:rsidRPr="00FC3C82">
        <w:rPr>
          <w:rFonts w:cs="Arial"/>
          <w:b/>
          <w:spacing w:val="-3"/>
          <w:szCs w:val="22"/>
        </w:rPr>
        <w:t>Nota:</w:t>
      </w:r>
      <w:r w:rsidRPr="00FC3C82">
        <w:rPr>
          <w:rFonts w:cs="Arial"/>
          <w:spacing w:val="-3"/>
          <w:szCs w:val="22"/>
        </w:rPr>
        <w:t xml:space="preserve"> La estructura del Informe del SIG podrá ser ajustada de acuerdo a los requerimientos de</w:t>
      </w:r>
    </w:p>
    <w:p w14:paraId="122B7EDF" w14:textId="6AC108DE" w:rsidR="00A62E9F" w:rsidRDefault="008844AA" w:rsidP="00E54722">
      <w:pPr>
        <w:jc w:val="both"/>
        <w:rPr>
          <w:lang w:val="es-CO"/>
        </w:rPr>
      </w:pPr>
      <w:r w:rsidRPr="00FC3C82">
        <w:rPr>
          <w:rFonts w:cs="Arial"/>
          <w:spacing w:val="-3"/>
          <w:szCs w:val="22"/>
        </w:rPr>
        <w:t>la Alta Dirección.</w:t>
      </w:r>
    </w:p>
    <w:sectPr w:rsidR="00A62E9F" w:rsidSect="008E15C8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51FB" w14:textId="77777777" w:rsidR="00FD21B3" w:rsidRDefault="00FD21B3" w:rsidP="00477CB4">
      <w:r>
        <w:separator/>
      </w:r>
    </w:p>
  </w:endnote>
  <w:endnote w:type="continuationSeparator" w:id="0">
    <w:p w14:paraId="50596DCA" w14:textId="77777777" w:rsidR="00FD21B3" w:rsidRDefault="00FD21B3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E9C4" w14:textId="77777777" w:rsidR="006928B7" w:rsidRDefault="00FD21B3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6928B7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2ECCE889" w14:textId="77777777" w:rsidR="006928B7" w:rsidRPr="0042735A" w:rsidRDefault="006928B7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6018B91" w14:textId="5F3DED7F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="006928B7"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A56B4A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A56B4A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82BE" w14:textId="77777777" w:rsidR="00FD21B3" w:rsidRDefault="00FD21B3" w:rsidP="00477CB4">
      <w:r>
        <w:separator/>
      </w:r>
    </w:p>
  </w:footnote>
  <w:footnote w:type="continuationSeparator" w:id="0">
    <w:p w14:paraId="4B0F6A6C" w14:textId="77777777" w:rsidR="00FD21B3" w:rsidRDefault="00FD21B3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707" w14:textId="77777777" w:rsidR="006928B7" w:rsidRDefault="006928B7">
    <w:pPr>
      <w:pStyle w:val="Encabezado"/>
    </w:pPr>
  </w:p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6804"/>
      <w:gridCol w:w="1418"/>
    </w:tblGrid>
    <w:tr w:rsidR="006928B7" w:rsidRPr="006D7F03" w14:paraId="5808806B" w14:textId="77777777" w:rsidTr="000E2405">
      <w:trPr>
        <w:trHeight w:val="340"/>
      </w:trPr>
      <w:tc>
        <w:tcPr>
          <w:tcW w:w="1413" w:type="dxa"/>
          <w:vMerge w:val="restart"/>
          <w:shd w:val="clear" w:color="auto" w:fill="auto"/>
          <w:vAlign w:val="center"/>
        </w:tcPr>
        <w:p w14:paraId="199872AA" w14:textId="6CDD1AD9" w:rsidR="006928B7" w:rsidRPr="00D91CD7" w:rsidRDefault="006928B7" w:rsidP="00DA64D6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795BF742" wp14:editId="2F29FB61">
                <wp:extent cx="666750" cy="41936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shd w:val="clear" w:color="auto" w:fill="auto"/>
          <w:vAlign w:val="center"/>
        </w:tcPr>
        <w:p w14:paraId="0873A34D" w14:textId="1E0F1D1D" w:rsidR="006928B7" w:rsidRPr="00DA64D6" w:rsidRDefault="008D171F" w:rsidP="00A62E9F">
          <w:pPr>
            <w:pStyle w:val="Encabezado"/>
            <w:jc w:val="center"/>
            <w:rPr>
              <w:b/>
              <w:sz w:val="24"/>
            </w:rPr>
          </w:pPr>
          <w:r w:rsidRPr="00FC3C82">
            <w:rPr>
              <w:rFonts w:cs="Arial"/>
              <w:b/>
              <w:sz w:val="18"/>
              <w:szCs w:val="18"/>
              <w:lang w:val="es-MX"/>
            </w:rPr>
            <w:t>ESTRUCTURA INFORME DE GESTIÓN POR PROCESO</w:t>
          </w:r>
        </w:p>
      </w:tc>
      <w:tc>
        <w:tcPr>
          <w:tcW w:w="1418" w:type="dxa"/>
          <w:vAlign w:val="center"/>
        </w:tcPr>
        <w:p w14:paraId="3DA16F25" w14:textId="77777777" w:rsidR="00A62E9F" w:rsidRDefault="00A62E9F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2B4A2F62" w14:textId="68690A9A" w:rsidR="006928B7" w:rsidRPr="00A62E9F" w:rsidRDefault="008D171F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PDE 04-05</w:t>
          </w:r>
        </w:p>
      </w:tc>
    </w:tr>
    <w:tr w:rsidR="006928B7" w:rsidRPr="006D7F03" w14:paraId="70A0069B" w14:textId="77777777" w:rsidTr="000E2405">
      <w:trPr>
        <w:trHeight w:val="340"/>
      </w:trPr>
      <w:tc>
        <w:tcPr>
          <w:tcW w:w="1413" w:type="dxa"/>
          <w:vMerge/>
          <w:shd w:val="clear" w:color="auto" w:fill="auto"/>
          <w:vAlign w:val="center"/>
        </w:tcPr>
        <w:p w14:paraId="59335D17" w14:textId="77777777" w:rsidR="006928B7" w:rsidRDefault="006928B7" w:rsidP="00DA64D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14:paraId="22871B7E" w14:textId="77777777" w:rsidR="006928B7" w:rsidRPr="006D7F03" w:rsidRDefault="006928B7" w:rsidP="00DA64D6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18" w:type="dxa"/>
          <w:vAlign w:val="center"/>
        </w:tcPr>
        <w:p w14:paraId="25F2D9F3" w14:textId="7273B8C7" w:rsidR="006928B7" w:rsidRPr="00852130" w:rsidRDefault="006928B7" w:rsidP="00A62E9F">
          <w:pPr>
            <w:pStyle w:val="Encabezado"/>
            <w:ind w:right="-107"/>
            <w:jc w:val="center"/>
            <w:rPr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</w:t>
          </w:r>
          <w:r w:rsidR="00A62E9F">
            <w:rPr>
              <w:rFonts w:cs="Arial"/>
              <w:color w:val="000000" w:themeColor="text1"/>
              <w:sz w:val="18"/>
              <w:szCs w:val="18"/>
            </w:rPr>
            <w:t xml:space="preserve">ersión: </w:t>
          </w:r>
          <w:r w:rsidR="008D171F">
            <w:rPr>
              <w:rFonts w:cs="Arial"/>
              <w:color w:val="000000" w:themeColor="text1"/>
              <w:sz w:val="18"/>
              <w:szCs w:val="18"/>
            </w:rPr>
            <w:t>16</w:t>
          </w:r>
          <w:r w:rsidRPr="00852130">
            <w:rPr>
              <w:rFonts w:cs="Arial"/>
              <w:color w:val="000000" w:themeColor="text1"/>
              <w:sz w:val="18"/>
              <w:szCs w:val="18"/>
            </w:rPr>
            <w:t>.0</w:t>
          </w:r>
        </w:p>
      </w:tc>
    </w:tr>
  </w:tbl>
  <w:p w14:paraId="0D0B0018" w14:textId="70A4113E" w:rsidR="006928B7" w:rsidRPr="00437AE2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7733"/>
    <w:multiLevelType w:val="multilevel"/>
    <w:tmpl w:val="F32EC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1317C"/>
    <w:multiLevelType w:val="multilevel"/>
    <w:tmpl w:val="59F8F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0847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8CC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C5C8B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4AA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71F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3CEB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B1F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B2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4722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12D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1B3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844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92F12-BFF3-4D20-BEB5-63614278D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Claudia Pedraza Aldana</cp:lastModifiedBy>
  <cp:revision>2</cp:revision>
  <cp:lastPrinted>2017-08-28T16:58:00Z</cp:lastPrinted>
  <dcterms:created xsi:type="dcterms:W3CDTF">2021-11-11T19:10:00Z</dcterms:created>
  <dcterms:modified xsi:type="dcterms:W3CDTF">2021-11-11T19:10:00Z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